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ECD" w:rsidRDefault="00970ECD" w:rsidP="00970ECD">
      <w:pPr>
        <w:pStyle w:val="a3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96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3.2pt" o:ole="" fillcolor="window">
            <v:imagedata r:id="rId4" o:title=""/>
          </v:shape>
          <o:OLEObject Type="Embed" ProgID="PBrush" ShapeID="_x0000_i1025" DrawAspect="Content" ObjectID="_1701867313" r:id="rId5"/>
        </w:objec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ЧУМАКІВСЬКА СІЛЬСЬКА РАДА 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тринадцята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>Рішення</w:t>
      </w:r>
    </w:p>
    <w:p w:rsidR="00970ECD" w:rsidRDefault="00970ECD" w:rsidP="00970ECD">
      <w:pPr>
        <w:pStyle w:val="a3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 xml:space="preserve"> </w:t>
      </w:r>
    </w:p>
    <w:p w:rsidR="00970ECD" w:rsidRDefault="00970ECD" w:rsidP="00970E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хід виконання у 2021 році Програми розвитку культури, мистецтва та охорони культурної спадщини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</w:t>
      </w:r>
    </w:p>
    <w:p w:rsidR="00970ECD" w:rsidRDefault="00970ECD" w:rsidP="00970E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2019-2023 рік                                          </w:t>
      </w:r>
    </w:p>
    <w:p w:rsidR="00B57AB6" w:rsidRDefault="00B57AB6" w:rsidP="00970EC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5B7BF6" w:rsidRPr="005B7BF6" w:rsidRDefault="00131503" w:rsidP="005B7BF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</w:t>
      </w:r>
      <w:r w:rsidR="005B7BF6" w:rsidRPr="005B7B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 25 Закону України «Про місцеве самоврядування в Україні», відповідно до Законів України «Про культуру», «Про бібліотеки та бібліотечну справу», «Про музеї та музейну справу», «Про охорону  культурної спадщини», з метою забезпечення реалізації стратегічних цілей державної політики у сфері культури, за погодженням з постійною комісією міської ради з питань освіти, культури, </w:t>
      </w:r>
      <w:r w:rsidR="005B7B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молоді, спорту та соціальної політики </w:t>
      </w:r>
      <w:r w:rsidR="005B7BF6" w:rsidRPr="005B7B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B7BF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</w:t>
      </w:r>
      <w:r w:rsidR="005B7BF6" w:rsidRPr="005B7B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рада</w:t>
      </w:r>
    </w:p>
    <w:p w:rsidR="005B7BF6" w:rsidRPr="005B7BF6" w:rsidRDefault="005B7BF6" w:rsidP="005B7BF6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B7BF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B7BF6" w:rsidRPr="005B7BF6" w:rsidRDefault="005B7BF6" w:rsidP="005B7BF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B7BF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1. Інформацію про хід виконання у 2021 році Програми розвитку культури, мистецтва та охорони культурної спадщини </w:t>
      </w:r>
      <w:proofErr w:type="spellStart"/>
      <w:r w:rsidRPr="005B7BF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умаківської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сільської ради на 2019-2023 роки </w:t>
      </w:r>
      <w:r w:rsidRPr="005B7BF6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 (додається).</w:t>
      </w:r>
    </w:p>
    <w:p w:rsidR="005B7BF6" w:rsidRPr="00131503" w:rsidRDefault="005B7BF6" w:rsidP="005B7BF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3150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Відділу освіти, культури, молоді та спорту </w:t>
      </w:r>
      <w:proofErr w:type="spellStart"/>
      <w:r w:rsidRPr="00131503">
        <w:rPr>
          <w:rFonts w:ascii="Times New Roman" w:hAnsi="Times New Roman" w:cs="Times New Roman"/>
          <w:sz w:val="28"/>
          <w:szCs w:val="28"/>
          <w:lang w:val="uk-UA" w:eastAsia="uk-UA"/>
        </w:rPr>
        <w:t>Чумаківської</w:t>
      </w:r>
      <w:proofErr w:type="spellEnd"/>
      <w:r w:rsidRPr="0013150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сільської ради                                                                       забезпечити виконання </w:t>
      </w:r>
      <w:r w:rsidR="00131503" w:rsidRPr="00131503">
        <w:rPr>
          <w:rFonts w:ascii="Times New Roman" w:hAnsi="Times New Roman" w:cs="Times New Roman"/>
          <w:sz w:val="28"/>
          <w:szCs w:val="28"/>
          <w:lang w:val="uk-UA" w:eastAsia="uk-UA"/>
        </w:rPr>
        <w:t>Пр</w:t>
      </w:r>
      <w:r w:rsidRPr="00131503">
        <w:rPr>
          <w:rFonts w:ascii="Times New Roman" w:hAnsi="Times New Roman" w:cs="Times New Roman"/>
          <w:sz w:val="28"/>
          <w:szCs w:val="28"/>
          <w:lang w:val="uk-UA" w:eastAsia="uk-UA"/>
        </w:rPr>
        <w:t>ограми розвитку культури</w:t>
      </w:r>
      <w:r w:rsidR="00131503" w:rsidRPr="00131503">
        <w:rPr>
          <w:rFonts w:ascii="Times New Roman" w:hAnsi="Times New Roman" w:cs="Times New Roman"/>
          <w:sz w:val="28"/>
          <w:szCs w:val="28"/>
          <w:lang w:val="uk-UA" w:eastAsia="uk-UA"/>
        </w:rPr>
        <w:t>, мистецтв та охорони культурної спадщи</w:t>
      </w:r>
      <w:r w:rsidR="00131503">
        <w:rPr>
          <w:rFonts w:ascii="Times New Roman" w:hAnsi="Times New Roman" w:cs="Times New Roman"/>
          <w:sz w:val="28"/>
          <w:szCs w:val="28"/>
          <w:lang w:val="uk-UA" w:eastAsia="uk-UA"/>
        </w:rPr>
        <w:t>н</w:t>
      </w:r>
      <w:r w:rsidR="00131503" w:rsidRPr="0013150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и </w:t>
      </w:r>
      <w:proofErr w:type="spellStart"/>
      <w:r w:rsidR="00131503" w:rsidRPr="00131503">
        <w:rPr>
          <w:rFonts w:ascii="Times New Roman" w:hAnsi="Times New Roman" w:cs="Times New Roman"/>
          <w:sz w:val="28"/>
          <w:szCs w:val="28"/>
          <w:lang w:val="uk-UA" w:eastAsia="uk-UA"/>
        </w:rPr>
        <w:t>Чумаківської</w:t>
      </w:r>
      <w:proofErr w:type="spellEnd"/>
      <w:r w:rsidR="00131503" w:rsidRPr="0013150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сільської ради </w:t>
      </w:r>
      <w:r w:rsidRPr="0013150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 період до 202</w:t>
      </w:r>
      <w:r w:rsidR="00131503"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Pr="0013150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року.</w:t>
      </w:r>
    </w:p>
    <w:p w:rsidR="005B7BF6" w:rsidRDefault="005B7BF6" w:rsidP="005B7BF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B7BF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3. </w:t>
      </w:r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>сільської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ради з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5B7B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>молоді</w:t>
      </w:r>
      <w:proofErr w:type="spellEnd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спорту та </w:t>
      </w:r>
      <w:proofErr w:type="spellStart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>соціальної</w:t>
      </w:r>
      <w:proofErr w:type="spellEnd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>політики</w:t>
      </w:r>
      <w:proofErr w:type="spellEnd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</w:t>
      </w:r>
      <w:proofErr w:type="gramStart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(</w:t>
      </w:r>
      <w:proofErr w:type="gramEnd"/>
      <w:r w:rsidR="001315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Кулак Л.В,). </w:t>
      </w:r>
    </w:p>
    <w:p w:rsidR="006729D2" w:rsidRDefault="006729D2" w:rsidP="005B7BF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729D2" w:rsidRPr="006729D2" w:rsidRDefault="006729D2" w:rsidP="005B7BF6">
      <w:pPr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proofErr w:type="spellStart"/>
      <w:r w:rsidRPr="006729D2">
        <w:rPr>
          <w:rFonts w:ascii="Times New Roman" w:hAnsi="Times New Roman" w:cs="Times New Roman"/>
          <w:b/>
          <w:sz w:val="28"/>
          <w:szCs w:val="28"/>
          <w:lang w:val="ru-RU" w:eastAsia="ru-RU"/>
        </w:rPr>
        <w:t>Сільський</w:t>
      </w:r>
      <w:proofErr w:type="spellEnd"/>
      <w:r w:rsidRPr="006729D2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Валентина СТЕЦЬ</w:t>
      </w:r>
    </w:p>
    <w:p w:rsidR="005B7BF6" w:rsidRDefault="00131503" w:rsidP="00131503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с. Чумаки</w:t>
      </w:r>
    </w:p>
    <w:p w:rsidR="00131503" w:rsidRDefault="00131503" w:rsidP="00131503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21 грудня 2021 року</w:t>
      </w:r>
    </w:p>
    <w:p w:rsidR="00CC5057" w:rsidRDefault="00CC5057" w:rsidP="00CC505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          №</w:t>
      </w:r>
      <w:r w:rsidR="006729D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14-1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3/</w:t>
      </w:r>
      <w:r w:rsidRPr="006729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B57AB6" w:rsidRDefault="006729D2" w:rsidP="00B57AB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131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7A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57AB6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B57AB6" w:rsidRDefault="00B57AB6" w:rsidP="00B57AB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6729D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сесії </w:t>
      </w:r>
    </w:p>
    <w:p w:rsidR="00B57AB6" w:rsidRDefault="00B57AB6" w:rsidP="00B57AB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6729D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ради</w:t>
      </w:r>
    </w:p>
    <w:p w:rsidR="00B57AB6" w:rsidRDefault="006729D2" w:rsidP="006729D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від 21 грудня 2021 року </w:t>
      </w:r>
      <w:r w:rsidR="00B57AB6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14-</w:t>
      </w:r>
      <w:r w:rsidR="00B57AB6">
        <w:rPr>
          <w:rFonts w:ascii="Times New Roman" w:hAnsi="Times New Roman" w:cs="Times New Roman"/>
          <w:sz w:val="28"/>
          <w:szCs w:val="28"/>
          <w:lang w:val="uk-UA"/>
        </w:rPr>
        <w:t>13/</w:t>
      </w:r>
      <w:r w:rsidR="00B57AB6">
        <w:rPr>
          <w:rFonts w:ascii="Times New Roman" w:hAnsi="Times New Roman" w:cs="Times New Roman"/>
          <w:sz w:val="28"/>
          <w:szCs w:val="28"/>
        </w:rPr>
        <w:t>V</w:t>
      </w:r>
      <w:r w:rsidR="00B57AB6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6729D2" w:rsidRDefault="006729D2" w:rsidP="006729D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7AB6" w:rsidRDefault="00B57AB6" w:rsidP="00B57AB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B57AB6" w:rsidRDefault="00B57AB6" w:rsidP="00B57AB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виконання Програми розвитку культури, мистецтва та охорони культурної спадщини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на 2019-2023 рік                                          у 2021 році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2021 році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функціонує 3 сільських бібліотеки, а саме: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Тарасо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-Шевченківська,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Приютська публічно- шкільна бібліотека.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своїй роботі сільські бібліотеки керуються Законом України «Про бібліотеки та бібліотечну справу», положенням про бібліотеку, правилами користування бібліотекою, посадовою інструкцією та іншими нормативними документами.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Бібліотеки ведуть культурно-просвітницьку діяльність. Всі бібліотеки мають свою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фейсбук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сторінку, на якій висвітлюються всі бібліотечні заходи, проходить обмін думок, які стосуються не тільки бібліотеки, але й життя громади.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2021 році сільські бібліотеки отримали безкоштовно  від читачів в дарунок книги в кількості 35 прим. книг.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сільського бюджету в 2021 році було виділено кошти на косметичний ремонт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Тарасо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-Шевченківської бібліотеки.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Загалом в 2021 році працівниками бібліотек було проведено майстер класи, години спілкування, книжково-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ілюстраційні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виставки,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розважально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 пізнавальні години, круглі столи, тижні пам’яті, добрих справ до всіх національних свят країни. 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18 жовтня 2021 року сільські бібліотеки працюють дистанційно за окремим планом, з використанням інтернет-технологій, наприклад: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проводиться відбір літератури з урахуванням запитів користувачів, яка розміщується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фейсбук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сторінці;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розміщена для ознайомлення інформація щодо визволення України від фашистських загарбників;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висвітлюються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відеоуроки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презентації до Дня української писемності та мови, цікаві факти про українську мову;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запропоновано рекомендаційний список літератури «Найкращі книги малюкам»;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розміщено віртуальні екскурсії по бібліотеках світу та інше.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Наразі бібліотеки працюють за програмою діяльності сільської бібліотеки,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затверженою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начальником відділу освіти, культури,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КРІЧКЕИЧ Є.В. Їх робота направлена на підвищення ефективності популяризації сучасної книги, проведена робота з національно-патріотичного виховання дітей та молоді.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На даний час мережа будинків культури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ОТГ складає 2 установи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Зорянський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Приютський сільські  будинки культури.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Зорянський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будинок культури перебуває в стані капітального ремонту. На базі будинку культури працює сільська бібліотека та архів.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Зорянський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будинок культури знаходиться під охороною, працює 2 охоронці.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Приютському сільському будинку культури за штатним розписом працює директор, художній керівник та працівник з обслуговування приміщень. 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Калюга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Олена Олександрівна.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базі Приютського будинку культури функціонує вокальний ансамбль «Червона Калина», до складу якого входить 13 учасників. Художній керівник ансамблю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Довгозвяга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Павлович.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державних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професійних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свят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Приютським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сільським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будинком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проведено культурно-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мистецькі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заходи: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концерти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виставки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Неодноразово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ансамбль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пісні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Червона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калина»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ТГ брали участь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Всеукраїнських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 2021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учасники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ансамблю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гідно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представили нашу громаду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обласному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мистецькому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фестивалі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Петриківський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дивоцвіт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Петриківці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де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отримали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диплом.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Здобули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перемогу в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Міжнародному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фестивалі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мистецтв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Лиманські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зорі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в онлайн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форматі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де стали лауреатом 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ступеню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номінації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вокальне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мистецтво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народний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Брали участь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Всеукраїнському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фестивалі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конкурсі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мистецтв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обіймах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часу»,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перейшли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другого туру,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отримали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диплом 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ступеня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переможці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другого туру,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керівник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Довгозвяга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Анатолій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Павлович.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травня 2021року були проведені святкові заходи до  Дня Перемоги, який було проведено біля меморіалу загиблих воїнів.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 липня 2021року на березі місцевого ставка проводилося свято «Ой на Івана, ой на Купала» з  використанням українських традиції та обрядів.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 серпня 2021р було проведено святкові заходи до Дня Прапора та Дня  Незалежності України,  які проходили в Приютському будинку культури.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 вересня 2021р брали участь на святкуванні Дня рідного села.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жовтня 2021р учасники ансамблю вітали мешканців з Днем захисника вітчизни.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 листопаді 2021р були проведені заходи до Дня народження Н. Яремчука та Б. Ступки.</w:t>
      </w:r>
    </w:p>
    <w:p w:rsidR="00B57AB6" w:rsidRDefault="00B57AB6" w:rsidP="00B57A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Було проведено захід до Дня працівників сільського господарства та до Дня місцевого самоврядування.</w:t>
      </w:r>
    </w:p>
    <w:p w:rsidR="00B57AB6" w:rsidRDefault="00B57AB6" w:rsidP="00B57AB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Ансамбль української пісні «Червона калина» є символом відродження та популяризації української народної пісні на території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територіальної громади.</w:t>
      </w:r>
    </w:p>
    <w:p w:rsidR="00B57AB6" w:rsidRDefault="00B57AB6" w:rsidP="00B57AB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B57AB6" w:rsidRDefault="00B57AB6" w:rsidP="00B57AB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B57AB6" w:rsidRDefault="00B57AB6" w:rsidP="00B57AB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B57AB6" w:rsidRDefault="00B57AB6" w:rsidP="00B57AB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B57AB6" w:rsidRDefault="00B57AB6" w:rsidP="00B57AB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B57AB6" w:rsidRPr="006729D2" w:rsidRDefault="006729D2" w:rsidP="006729D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9D2">
        <w:rPr>
          <w:rFonts w:ascii="Times New Roman" w:hAnsi="Times New Roman" w:cs="Times New Roman"/>
          <w:b/>
          <w:sz w:val="28"/>
          <w:szCs w:val="28"/>
          <w:lang w:val="uk-UA"/>
        </w:rPr>
        <w:t>Секретар сільської ради                                       Людмила ДАНИЛОВА</w:t>
      </w:r>
    </w:p>
    <w:p w:rsidR="007764E6" w:rsidRPr="00B57AB6" w:rsidRDefault="007764E6">
      <w:pPr>
        <w:rPr>
          <w:lang w:val="uk-UA"/>
        </w:rPr>
      </w:pPr>
    </w:p>
    <w:sectPr w:rsidR="007764E6" w:rsidRPr="00B57AB6" w:rsidSect="006729D2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759"/>
    <w:rsid w:val="00131503"/>
    <w:rsid w:val="00581759"/>
    <w:rsid w:val="005B7BF6"/>
    <w:rsid w:val="006729D2"/>
    <w:rsid w:val="007764E6"/>
    <w:rsid w:val="00970ECD"/>
    <w:rsid w:val="00B57AB6"/>
    <w:rsid w:val="00CC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5F5C8"/>
  <w15:chartTrackingRefBased/>
  <w15:docId w15:val="{424EA199-8BDC-4422-84BC-976078A5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A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EC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C5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9</cp:revision>
  <cp:lastPrinted>2021-12-20T09:51:00Z</cp:lastPrinted>
  <dcterms:created xsi:type="dcterms:W3CDTF">2021-12-20T09:21:00Z</dcterms:created>
  <dcterms:modified xsi:type="dcterms:W3CDTF">2021-12-24T14:09:00Z</dcterms:modified>
</cp:coreProperties>
</file>